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E5" w:rsidRPr="007533A1" w:rsidRDefault="00B4701A" w:rsidP="00B4701A">
      <w:pPr>
        <w:bidi/>
        <w:ind w:left="1416"/>
        <w:rPr>
          <w:color w:val="FF0000"/>
          <w:rtl/>
          <w:lang w:bidi="ar-DZ"/>
        </w:rPr>
      </w:pPr>
      <w:r w:rsidRPr="007533A1">
        <w:rPr>
          <w:rFonts w:hint="cs"/>
          <w:color w:val="FF0000"/>
          <w:rtl/>
          <w:lang w:bidi="ar-DZ"/>
        </w:rPr>
        <w:t>ابطل الاطروحة القائلة ''ان جوهر الادراك حسي"</w:t>
      </w:r>
    </w:p>
    <w:p w:rsidR="00B4701A" w:rsidRDefault="00B4701A" w:rsidP="00B4701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يعرف الانسان بانه ''حيوان عاقل" و من ثمة كان الكائن الوحيد الذي يعرف و يدرك معنى هذا ان الادراك عقلي عنده</w:t>
      </w:r>
    </w:p>
    <w:p w:rsidR="00B4701A" w:rsidRDefault="00B4701A" w:rsidP="00B4701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لكن الواقع و الممارسة يظهر لنا عكس ذلك اذ لولا العينين لما عرفنا الالوان و لولا السمع لما عرفنا و ادركنا الاصوات ولولا الشم ما ادركنا الروائح مما يؤكد بان جوهر الادراك حسي</w:t>
      </w:r>
    </w:p>
    <w:p w:rsidR="00B4701A" w:rsidRDefault="00B4701A" w:rsidP="00B4701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فاذا كان الواقع يظهر لنا ذلك فان للحيوان نفس الحواس لكنه لا يدرك و هذا ما يفند القول بان جوهر الادراك حسي</w:t>
      </w:r>
    </w:p>
    <w:p w:rsidR="00B4701A" w:rsidRDefault="00B4701A" w:rsidP="00B4701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فكيف يمكن ابطال ذلك ؟</w:t>
      </w:r>
    </w:p>
    <w:p w:rsidR="00B4701A" w:rsidRPr="007533A1" w:rsidRDefault="00B4701A" w:rsidP="00B4701A">
      <w:pPr>
        <w:bidi/>
        <w:ind w:left="1416"/>
        <w:rPr>
          <w:color w:val="FF0000"/>
          <w:rtl/>
          <w:lang w:bidi="ar-DZ"/>
        </w:rPr>
      </w:pPr>
      <w:proofErr w:type="gramStart"/>
      <w:r w:rsidRPr="007533A1">
        <w:rPr>
          <w:rFonts w:hint="cs"/>
          <w:color w:val="FF0000"/>
          <w:rtl/>
          <w:lang w:bidi="ar-DZ"/>
        </w:rPr>
        <w:t>طرح</w:t>
      </w:r>
      <w:proofErr w:type="gramEnd"/>
      <w:r w:rsidRPr="007533A1">
        <w:rPr>
          <w:rFonts w:hint="cs"/>
          <w:color w:val="FF0000"/>
          <w:rtl/>
          <w:lang w:bidi="ar-DZ"/>
        </w:rPr>
        <w:t xml:space="preserve"> المشكلة</w:t>
      </w:r>
    </w:p>
    <w:p w:rsidR="00B4701A" w:rsidRDefault="00B4701A" w:rsidP="00B4701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تحليلها</w:t>
      </w:r>
    </w:p>
    <w:p w:rsidR="00B4701A" w:rsidRDefault="00B4701A" w:rsidP="00B4701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-جوهر الادراك حسي</w:t>
      </w:r>
    </w:p>
    <w:p w:rsidR="00B4701A" w:rsidRDefault="00B4701A" w:rsidP="00B4701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 ما </w:t>
      </w:r>
      <w:proofErr w:type="gramStart"/>
      <w:r>
        <w:rPr>
          <w:rFonts w:hint="cs"/>
          <w:rtl/>
          <w:lang w:bidi="ar-DZ"/>
        </w:rPr>
        <w:t>يملكه</w:t>
      </w:r>
      <w:proofErr w:type="gramEnd"/>
      <w:r>
        <w:rPr>
          <w:rFonts w:hint="cs"/>
          <w:rtl/>
          <w:lang w:bidi="ar-DZ"/>
        </w:rPr>
        <w:t xml:space="preserve"> العقل من مفاهيم هو انعكاس لواقع</w:t>
      </w:r>
    </w:p>
    <w:p w:rsidR="00B4701A" w:rsidRDefault="00B4701A" w:rsidP="00B4701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- المعرفة مكتسبة  من التجربة الحسية</w:t>
      </w:r>
    </w:p>
    <w:p w:rsidR="00B4701A" w:rsidRDefault="00B4701A" w:rsidP="00B4701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-الطفل يولد صفحة بيضاء لا يعرف و </w:t>
      </w:r>
      <w:proofErr w:type="spellStart"/>
      <w:r>
        <w:rPr>
          <w:rFonts w:hint="cs"/>
          <w:rtl/>
          <w:lang w:bidi="ar-DZ"/>
        </w:rPr>
        <w:t>لايدرك</w:t>
      </w:r>
      <w:proofErr w:type="spellEnd"/>
      <w:r>
        <w:rPr>
          <w:rFonts w:hint="cs"/>
          <w:rtl/>
          <w:lang w:bidi="ar-DZ"/>
        </w:rPr>
        <w:t xml:space="preserve"> شيئا و بالاحتكاك  بالواقع يبدا في ادراك ما يحيط به </w:t>
      </w:r>
    </w:p>
    <w:p w:rsidR="00940D5A" w:rsidRDefault="00B4701A" w:rsidP="00940D5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-التجربة اكدت لنا ان مجموع الاحساسات التي اتلقاها عن الشيء </w:t>
      </w:r>
      <w:r w:rsidR="00940D5A">
        <w:rPr>
          <w:rFonts w:hint="cs"/>
          <w:rtl/>
          <w:lang w:bidi="ar-DZ"/>
        </w:rPr>
        <w:t xml:space="preserve">تمثل في مجموعها صورة الشيء "الماهية" لون السبورة و شكلها و صلابتها في  مجموعها تمثل ماهية السبورة وبالتالي احساسي بالسبورة هو ادراكي لها اي انا اعرف السبورة بتحسسي لها كون الاحساس بحدث مباشرة وبطرق عفوية تلقائية و بدون الاستعانة بوسائط معنى هذا هو يمثل ادراك و معرفة </w:t>
      </w:r>
    </w:p>
    <w:p w:rsidR="00B4701A" w:rsidRDefault="00940D5A" w:rsidP="00940D5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-التفسير العلمي لطبيعة الاحساس  على انه من طبيعة فيزيولوجية علامة على ان الادراك حسي مثال </w:t>
      </w:r>
      <w:r>
        <w:rPr>
          <w:rtl/>
          <w:lang w:bidi="ar-DZ"/>
        </w:rPr>
        <w:t>–</w:t>
      </w:r>
      <w:r>
        <w:rPr>
          <w:rFonts w:hint="cs"/>
          <w:rtl/>
          <w:lang w:bidi="ar-DZ"/>
        </w:rPr>
        <w:t>على المستوى العلمي يتأثر العضو الحاس بمثير ما يؤدي الى انتقال هذا التأثير الى الجملة العصبية عن طريق الالياف العصبية فتترجمها و تردها على شكا انطباعات حسية تؤكد على مدى قدرة الحواس على معرفة الاشياء يقول جون لوك "الحواس و المدارك هما النافذتان اللتان ينفذ منها الضوء الى هذه الغرفة المظلمة اي العقل "</w:t>
      </w:r>
    </w:p>
    <w:p w:rsidR="00940D5A" w:rsidRDefault="00940D5A" w:rsidP="00940D5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-حجة دافيد هيوم مبدا السببية الذي يظنه انصار النزعة انه عقلي و قبلي و ندرك من خلاله الواقع هو في الحقيقة ناتج عن الاكتساب و العادة </w:t>
      </w:r>
    </w:p>
    <w:p w:rsidR="00940D5A" w:rsidRDefault="00940D5A" w:rsidP="00940D5A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-الاتجاه التجريبي </w:t>
      </w:r>
      <w:r w:rsidR="001D6864">
        <w:rPr>
          <w:rFonts w:hint="cs"/>
          <w:rtl/>
          <w:lang w:bidi="ar-DZ"/>
        </w:rPr>
        <w:t xml:space="preserve">اعتمد على </w:t>
      </w:r>
      <w:r w:rsidR="00475E56">
        <w:rPr>
          <w:rFonts w:hint="cs"/>
          <w:rtl/>
          <w:lang w:bidi="ar-DZ"/>
        </w:rPr>
        <w:t xml:space="preserve">استقراء واقعي </w:t>
      </w:r>
      <w:r w:rsidR="00475E56">
        <w:rPr>
          <w:rtl/>
          <w:lang w:bidi="ar-DZ"/>
        </w:rPr>
        <w:t>–</w:t>
      </w:r>
      <w:r w:rsidR="00475E56">
        <w:rPr>
          <w:rFonts w:hint="cs"/>
          <w:rtl/>
          <w:lang w:bidi="ar-DZ"/>
        </w:rPr>
        <w:t xml:space="preserve">الاتجاه التجريبي اعتمد على الانتقال من مقدمات جزئية الى نتيجة كلية وهو استقراء ناقص لان ما يصدق على الجزء لا يصدق بالضرورة على الكل 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-اذا بنينا الجانب المعرفي على الحس يكون غير يقيني و الاحساس بدون عقل ضرب من ضروب الغريزة 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-اخطاء الحواس و الخداع البصري دليل على ان الحواس لا توصل لنا المعرفة الحقيقية 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-يقول حامد الغزالي "و من اين الثقة بالمحسوسات وانت ترى النجم بمقدار دينار"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-و يقول ديكارت "كل ما تلقيته حتى الان على انه اصدق الاشياء واوثقها قد تعلمته من الحواس او عن طريق الحواس غير انني اختبرت احيانا هذه الحواس فوجدتها خداعة و انه من الحذر الا نطمئنن ابدا من خدوعنا و لو مرة واحدة"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-فكرة الله غير محسوسة لكن ادرك وجود الله حدسيا وعقليا 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lastRenderedPageBreak/>
        <w:t xml:space="preserve">-طه حسين بالرغم من فقدانه لحاسة البصر فانه يدرك 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-هيلين كلير الامريكية المعجزة كانت عمياء و صماء و بكماء و مع ذلك تمكنت من تعلم لغة خاصة تستخدم فيها حركات الاصابع فكانت اديبة و ناشطة امريكية لها الكثير من المدركات في غياب الحواس 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-مثالية افلاطون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-مثال </w:t>
      </w:r>
      <w:proofErr w:type="spellStart"/>
      <w:r>
        <w:rPr>
          <w:rFonts w:hint="cs"/>
          <w:rtl/>
          <w:lang w:bidi="ar-DZ"/>
        </w:rPr>
        <w:t>باركلي</w:t>
      </w:r>
      <w:proofErr w:type="spellEnd"/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-عقلانية ديكارت 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-</w:t>
      </w:r>
      <w:proofErr w:type="spellStart"/>
      <w:r>
        <w:rPr>
          <w:rFonts w:hint="cs"/>
          <w:rtl/>
          <w:lang w:bidi="ar-DZ"/>
        </w:rPr>
        <w:t>حدسانية</w:t>
      </w:r>
      <w:proofErr w:type="spellEnd"/>
      <w:r>
        <w:rPr>
          <w:rFonts w:hint="cs"/>
          <w:rtl/>
          <w:lang w:bidi="ar-DZ"/>
        </w:rPr>
        <w:t xml:space="preserve"> المتصوفة </w:t>
      </w:r>
    </w:p>
    <w:p w:rsidR="00475E56" w:rsidRDefault="00475E56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-مثال الشمع و العسل لديكارت </w:t>
      </w:r>
    </w:p>
    <w:p w:rsidR="00475E56" w:rsidRDefault="0030274C" w:rsidP="00475E56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-مثال التفاحة </w:t>
      </w:r>
      <w:proofErr w:type="spellStart"/>
      <w:r>
        <w:rPr>
          <w:rFonts w:hint="cs"/>
          <w:rtl/>
          <w:lang w:bidi="ar-DZ"/>
        </w:rPr>
        <w:t>لباركلي</w:t>
      </w:r>
      <w:proofErr w:type="spellEnd"/>
    </w:p>
    <w:p w:rsidR="0030274C" w:rsidRPr="007533A1" w:rsidRDefault="0030274C" w:rsidP="0030274C">
      <w:pPr>
        <w:bidi/>
        <w:ind w:left="1416"/>
        <w:rPr>
          <w:color w:val="FF0000"/>
          <w:rtl/>
          <w:lang w:bidi="ar-DZ"/>
        </w:rPr>
      </w:pPr>
      <w:r w:rsidRPr="007533A1">
        <w:rPr>
          <w:rFonts w:hint="cs"/>
          <w:color w:val="FF0000"/>
          <w:rtl/>
          <w:lang w:bidi="ar-DZ"/>
        </w:rPr>
        <w:t xml:space="preserve">الجزء الاول </w:t>
      </w:r>
    </w:p>
    <w:p w:rsidR="0030274C" w:rsidRDefault="00C2154C" w:rsidP="003027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-ضبط الموقف كفكرة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-عرض مسلماته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-عرض البرهنة و النتائج </w:t>
      </w:r>
    </w:p>
    <w:p w:rsidR="00C2154C" w:rsidRPr="007533A1" w:rsidRDefault="00C2154C" w:rsidP="00C2154C">
      <w:pPr>
        <w:bidi/>
        <w:ind w:left="1416"/>
        <w:rPr>
          <w:color w:val="FF0000"/>
          <w:rtl/>
          <w:lang w:bidi="ar-DZ"/>
        </w:rPr>
      </w:pPr>
      <w:proofErr w:type="gramStart"/>
      <w:r w:rsidRPr="007533A1">
        <w:rPr>
          <w:rFonts w:hint="cs"/>
          <w:color w:val="FF0000"/>
          <w:rtl/>
          <w:lang w:bidi="ar-DZ"/>
        </w:rPr>
        <w:t>الجزء</w:t>
      </w:r>
      <w:proofErr w:type="gramEnd"/>
      <w:r w:rsidRPr="007533A1">
        <w:rPr>
          <w:rFonts w:hint="cs"/>
          <w:color w:val="FF0000"/>
          <w:rtl/>
          <w:lang w:bidi="ar-DZ"/>
        </w:rPr>
        <w:t xml:space="preserve"> الثاني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-عرض </w:t>
      </w:r>
      <w:proofErr w:type="gramStart"/>
      <w:r>
        <w:rPr>
          <w:rFonts w:hint="cs"/>
          <w:rtl/>
          <w:lang w:bidi="ar-DZ"/>
        </w:rPr>
        <w:t>منطق</w:t>
      </w:r>
      <w:proofErr w:type="gramEnd"/>
      <w:r>
        <w:rPr>
          <w:rFonts w:hint="cs"/>
          <w:rtl/>
          <w:lang w:bidi="ar-DZ"/>
        </w:rPr>
        <w:t xml:space="preserve"> المناصرين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-</w:t>
      </w:r>
      <w:proofErr w:type="gramStart"/>
      <w:r>
        <w:rPr>
          <w:rFonts w:hint="cs"/>
          <w:rtl/>
          <w:lang w:bidi="ar-DZ"/>
        </w:rPr>
        <w:t>نقد</w:t>
      </w:r>
      <w:proofErr w:type="gramEnd"/>
      <w:r>
        <w:rPr>
          <w:rFonts w:hint="cs"/>
          <w:rtl/>
          <w:lang w:bidi="ar-DZ"/>
        </w:rPr>
        <w:t xml:space="preserve"> منطقهم من حيث الشكل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>-</w:t>
      </w:r>
      <w:proofErr w:type="gramStart"/>
      <w:r>
        <w:rPr>
          <w:rFonts w:hint="cs"/>
          <w:rtl/>
          <w:lang w:bidi="ar-DZ"/>
        </w:rPr>
        <w:t>نقد</w:t>
      </w:r>
      <w:proofErr w:type="gramEnd"/>
      <w:r>
        <w:rPr>
          <w:rFonts w:hint="cs"/>
          <w:rtl/>
          <w:lang w:bidi="ar-DZ"/>
        </w:rPr>
        <w:t xml:space="preserve"> منطقهم من حيث المضمون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-توظيف الامثلة و الاقوال المأثورة </w:t>
      </w:r>
    </w:p>
    <w:p w:rsidR="00C2154C" w:rsidRPr="007533A1" w:rsidRDefault="00C2154C" w:rsidP="00C2154C">
      <w:pPr>
        <w:bidi/>
        <w:ind w:left="1416"/>
        <w:rPr>
          <w:color w:val="FF0000"/>
          <w:rtl/>
          <w:lang w:bidi="ar-DZ"/>
        </w:rPr>
      </w:pPr>
      <w:proofErr w:type="gramStart"/>
      <w:r w:rsidRPr="007533A1">
        <w:rPr>
          <w:rFonts w:hint="cs"/>
          <w:color w:val="FF0000"/>
          <w:rtl/>
          <w:lang w:bidi="ar-DZ"/>
        </w:rPr>
        <w:t>الجزء</w:t>
      </w:r>
      <w:proofErr w:type="gramEnd"/>
      <w:r w:rsidRPr="007533A1">
        <w:rPr>
          <w:rFonts w:hint="cs"/>
          <w:color w:val="FF0000"/>
          <w:rtl/>
          <w:lang w:bidi="ar-DZ"/>
        </w:rPr>
        <w:t xml:space="preserve"> الثالث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-رفع منطق الاطروحة بحجج شخصية شكلا و مضمونا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-الاستئناس بمذاهب فلسفية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-توظيف الامثلة و الاقوال المأثورة </w:t>
      </w:r>
    </w:p>
    <w:p w:rsidR="00C2154C" w:rsidRPr="007533A1" w:rsidRDefault="00C2154C" w:rsidP="00C2154C">
      <w:pPr>
        <w:bidi/>
        <w:ind w:left="1416"/>
        <w:rPr>
          <w:color w:val="FF0000"/>
          <w:rtl/>
          <w:lang w:bidi="ar-DZ"/>
        </w:rPr>
      </w:pPr>
      <w:bookmarkStart w:id="0" w:name="_GoBack"/>
      <w:proofErr w:type="gramStart"/>
      <w:r w:rsidRPr="007533A1">
        <w:rPr>
          <w:rFonts w:hint="cs"/>
          <w:color w:val="FF0000"/>
          <w:rtl/>
          <w:lang w:bidi="ar-DZ"/>
        </w:rPr>
        <w:t>محاولة</w:t>
      </w:r>
      <w:proofErr w:type="gramEnd"/>
      <w:r w:rsidRPr="007533A1">
        <w:rPr>
          <w:rFonts w:hint="cs"/>
          <w:color w:val="FF0000"/>
          <w:rtl/>
          <w:lang w:bidi="ar-DZ"/>
        </w:rPr>
        <w:t xml:space="preserve"> حل المشكلة </w:t>
      </w:r>
    </w:p>
    <w:bookmarkEnd w:id="0"/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من خلال ما سبق يبدو ان القول بان جوهر الادراك حسي ليس له مبرر امام تفنيد هؤلاء الخصوم فالإدراك من طبيعة عقلية تنسجم مع طبيعة الانسان و عليه فان الادراك جوهر عقلي لا حسي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-عدم قابلية الوقف للدفاع عنه و الأخذ به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r>
        <w:rPr>
          <w:rFonts w:hint="cs"/>
          <w:rtl/>
          <w:lang w:bidi="ar-DZ"/>
        </w:rPr>
        <w:t xml:space="preserve">- انسجام الخاتمة مع منطق التحليل </w:t>
      </w:r>
    </w:p>
    <w:p w:rsidR="00C2154C" w:rsidRDefault="00C2154C" w:rsidP="00C2154C">
      <w:pPr>
        <w:bidi/>
        <w:ind w:left="1416"/>
        <w:rPr>
          <w:rtl/>
          <w:lang w:bidi="ar-DZ"/>
        </w:rPr>
      </w:pPr>
      <w:proofErr w:type="gramStart"/>
      <w:r>
        <w:rPr>
          <w:rFonts w:hint="cs"/>
          <w:rtl/>
          <w:lang w:bidi="ar-DZ"/>
        </w:rPr>
        <w:t>مدى</w:t>
      </w:r>
      <w:proofErr w:type="gramEnd"/>
      <w:r>
        <w:rPr>
          <w:rFonts w:hint="cs"/>
          <w:rtl/>
          <w:lang w:bidi="ar-DZ"/>
        </w:rPr>
        <w:t xml:space="preserve"> تناسق الحل مع منطوق المشكلة </w:t>
      </w:r>
    </w:p>
    <w:sectPr w:rsidR="00C2154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01A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1D6864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0274C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75E56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533A1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40D5A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4701A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154C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5</cp:revision>
  <dcterms:created xsi:type="dcterms:W3CDTF">2013-09-11T08:01:00Z</dcterms:created>
  <dcterms:modified xsi:type="dcterms:W3CDTF">2013-09-11T10:38:00Z</dcterms:modified>
</cp:coreProperties>
</file>